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1BF5" w:rsidRDefault="00DD1BF5" w:rsidP="00DD1BF5">
      <w:pPr>
        <w:spacing w:line="480" w:lineRule="auto"/>
        <w:rPr>
          <w:rFonts w:asciiTheme="majorBidi" w:hAnsiTheme="majorBidi" w:cstheme="majorBidi"/>
        </w:rPr>
      </w:pPr>
      <w:r w:rsidRPr="00446735">
        <w:rPr>
          <w:rFonts w:asciiTheme="majorBidi" w:hAnsiTheme="majorBidi" w:cstheme="majorBidi"/>
          <w:b/>
          <w:bCs/>
        </w:rPr>
        <w:t>Table S1</w:t>
      </w:r>
      <w:r>
        <w:rPr>
          <w:rFonts w:asciiTheme="majorBidi" w:hAnsiTheme="majorBidi" w:cstheme="majorBidi"/>
        </w:rPr>
        <w:t xml:space="preserve">. </w:t>
      </w:r>
      <w:r w:rsidRPr="00A75E1A">
        <w:rPr>
          <w:rFonts w:asciiTheme="majorBidi" w:hAnsiTheme="majorBidi" w:cstheme="majorBidi"/>
          <w:b/>
        </w:rPr>
        <w:t xml:space="preserve">Significant gene expression changes in the </w:t>
      </w:r>
      <w:proofErr w:type="spellStart"/>
      <w:r w:rsidRPr="00A75E1A">
        <w:rPr>
          <w:rFonts w:asciiTheme="majorBidi" w:hAnsiTheme="majorBidi" w:cstheme="majorBidi"/>
          <w:b/>
        </w:rPr>
        <w:t>hypothalamo</w:t>
      </w:r>
      <w:proofErr w:type="spellEnd"/>
      <w:r w:rsidRPr="00A75E1A">
        <w:rPr>
          <w:rFonts w:asciiTheme="majorBidi" w:hAnsiTheme="majorBidi" w:cstheme="majorBidi"/>
          <w:b/>
        </w:rPr>
        <w:t>-pituitary-gonadal (HPG) axis during the preovulatory surge</w:t>
      </w:r>
      <w:r>
        <w:rPr>
          <w:rFonts w:asciiTheme="majorBidi" w:hAnsiTheme="majorBidi" w:cstheme="majorBidi"/>
        </w:rPr>
        <w:t>. Fold change during the preovulatory surge and significance are presented for key HPG axis genes in low egg producing hens (LEPH) and high egg producing hens (HEPH) (RPKM&gt;0.2, P&lt;0.05).</w:t>
      </w:r>
    </w:p>
    <w:p w:rsidR="00DD1BF5" w:rsidRDefault="00DD1BF5" w:rsidP="00DD1BF5"/>
    <w:tbl>
      <w:tblPr>
        <w:tblW w:w="9360" w:type="dxa"/>
        <w:tblLook w:val="04A0" w:firstRow="1" w:lastRow="0" w:firstColumn="1" w:lastColumn="0" w:noHBand="0" w:noVBand="1"/>
      </w:tblPr>
      <w:tblGrid>
        <w:gridCol w:w="1746"/>
        <w:gridCol w:w="1217"/>
        <w:gridCol w:w="3541"/>
        <w:gridCol w:w="1487"/>
        <w:gridCol w:w="1369"/>
      </w:tblGrid>
      <w:tr w:rsidR="00DD1BF5" w:rsidRPr="00547391" w:rsidTr="00BF1A5D">
        <w:trPr>
          <w:trHeight w:val="306"/>
        </w:trPr>
        <w:tc>
          <w:tcPr>
            <w:tcW w:w="9360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47391">
              <w:rPr>
                <w:rFonts w:asciiTheme="majorBidi" w:hAnsiTheme="majorBidi" w:cstheme="majorBidi"/>
                <w:b/>
                <w:bCs/>
                <w:color w:val="000000"/>
              </w:rPr>
              <w:t>LEPH</w:t>
            </w:r>
          </w:p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547391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Tissue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Gene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 xml:space="preserve">Function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Fold Change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 xml:space="preserve">P-Value 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NPVF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1.38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0.0470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FSHR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4.85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0.0033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HSD17B1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biosynthesis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9.63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0.0358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HSD11B1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biosynthesis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1.66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0.0341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GNRHR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-1.72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0.0273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PRLR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prolactin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1.65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0.0008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STAR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biosynthesis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-9.64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9.1</w:t>
            </w:r>
            <w:r>
              <w:rPr>
                <w:rFonts w:asciiTheme="majorBidi" w:hAnsiTheme="majorBidi" w:cstheme="majorBidi"/>
                <w:color w:val="000000"/>
              </w:rPr>
              <w:t>1</w:t>
            </w:r>
            <w:r w:rsidRPr="00547391">
              <w:rPr>
                <w:rFonts w:asciiTheme="majorBidi" w:hAnsiTheme="majorBidi" w:cstheme="majorBidi"/>
                <w:color w:val="000000"/>
              </w:rPr>
              <w:t>E-07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BMP6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biosynthesis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-1.71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0.0240</w:t>
            </w:r>
          </w:p>
        </w:tc>
      </w:tr>
      <w:tr w:rsidR="00DD1BF5" w:rsidRPr="00547391" w:rsidTr="00BF1A5D">
        <w:trPr>
          <w:trHeight w:val="306"/>
        </w:trPr>
        <w:tc>
          <w:tcPr>
            <w:tcW w:w="936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47391">
              <w:rPr>
                <w:rFonts w:asciiTheme="majorBidi" w:hAnsiTheme="majorBidi" w:cstheme="majorBidi"/>
                <w:b/>
                <w:bCs/>
                <w:color w:val="000000"/>
              </w:rPr>
              <w:t>HEPH</w:t>
            </w:r>
          </w:p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547391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Tissue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Gene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 xml:space="preserve">Function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Fold Change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 xml:space="preserve">P-Value 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GNRH1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-3.63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0.0005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AR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1.56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0.0374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PRL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prolactin signaling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2.34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0.0118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NPFFR2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2.71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0.0428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GNRHR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-1.78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0.0496</w:t>
            </w:r>
          </w:p>
        </w:tc>
      </w:tr>
      <w:tr w:rsidR="00DD1BF5" w:rsidRPr="00547391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CGA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-1.63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0.0139</w:t>
            </w:r>
          </w:p>
        </w:tc>
      </w:tr>
    </w:tbl>
    <w:p w:rsidR="00DD1BF5" w:rsidRDefault="00DD1BF5" w:rsidP="00DD1BF5">
      <w:pPr>
        <w:spacing w:line="480" w:lineRule="auto"/>
        <w:rPr>
          <w:rFonts w:asciiTheme="majorBidi" w:hAnsiTheme="majorBidi" w:cstheme="majorBidi"/>
        </w:rPr>
      </w:pPr>
    </w:p>
    <w:p w:rsidR="00DD1BF5" w:rsidRPr="00446735" w:rsidRDefault="00DD1BF5" w:rsidP="00DD1BF5">
      <w:pPr>
        <w:spacing w:line="480" w:lineRule="auto"/>
        <w:rPr>
          <w:rFonts w:asciiTheme="majorBidi" w:hAnsiTheme="majorBidi" w:cstheme="majorBidi"/>
          <w:b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</w:rPr>
      </w:pPr>
      <w:r w:rsidRPr="003B0628">
        <w:rPr>
          <w:rFonts w:asciiTheme="majorBidi" w:hAnsiTheme="majorBidi" w:cstheme="majorBidi"/>
          <w:b/>
          <w:bCs/>
        </w:rPr>
        <w:lastRenderedPageBreak/>
        <w:t>Table S2.</w:t>
      </w:r>
      <w:r>
        <w:rPr>
          <w:rFonts w:asciiTheme="majorBidi" w:hAnsiTheme="majorBidi" w:cstheme="majorBidi"/>
        </w:rPr>
        <w:t xml:space="preserve"> </w:t>
      </w:r>
      <w:r w:rsidRPr="00A75E1A">
        <w:rPr>
          <w:rFonts w:asciiTheme="majorBidi" w:hAnsiTheme="majorBidi" w:cstheme="majorBidi"/>
          <w:b/>
        </w:rPr>
        <w:t xml:space="preserve">Significant gene expression changes in the </w:t>
      </w:r>
      <w:proofErr w:type="spellStart"/>
      <w:r w:rsidRPr="00A75E1A">
        <w:rPr>
          <w:rFonts w:asciiTheme="majorBidi" w:hAnsiTheme="majorBidi" w:cstheme="majorBidi"/>
          <w:b/>
        </w:rPr>
        <w:t>hypothalamo</w:t>
      </w:r>
      <w:proofErr w:type="spellEnd"/>
      <w:r w:rsidRPr="00A75E1A">
        <w:rPr>
          <w:rFonts w:asciiTheme="majorBidi" w:hAnsiTheme="majorBidi" w:cstheme="majorBidi"/>
          <w:b/>
        </w:rPr>
        <w:t>-pituitary-thyroid (HPT) axis during the preovulatory surge</w:t>
      </w:r>
      <w:r>
        <w:rPr>
          <w:rFonts w:asciiTheme="majorBidi" w:hAnsiTheme="majorBidi" w:cstheme="majorBidi"/>
        </w:rPr>
        <w:t>. Fold change during the preovulatory surge and significance are presented for key HPT axis genes in low egg producing hens (LEPH) and high egg producing hens (HEPH)</w:t>
      </w:r>
      <w:r w:rsidRPr="003B0628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(RPKM&gt;0.2, P&lt;0.05). </w:t>
      </w:r>
    </w:p>
    <w:p w:rsidR="00DD1BF5" w:rsidRDefault="00DD1BF5" w:rsidP="00DD1BF5"/>
    <w:tbl>
      <w:tblPr>
        <w:tblW w:w="9218" w:type="dxa"/>
        <w:tblLook w:val="04A0" w:firstRow="1" w:lastRow="0" w:firstColumn="1" w:lastColumn="0" w:noHBand="0" w:noVBand="1"/>
      </w:tblPr>
      <w:tblGrid>
        <w:gridCol w:w="1918"/>
        <w:gridCol w:w="1436"/>
        <w:gridCol w:w="3475"/>
        <w:gridCol w:w="1049"/>
        <w:gridCol w:w="1310"/>
        <w:gridCol w:w="30"/>
      </w:tblGrid>
      <w:tr w:rsidR="00DD1BF5" w:rsidRPr="006537BB" w:rsidTr="00BF1A5D">
        <w:trPr>
          <w:trHeight w:val="324"/>
        </w:trPr>
        <w:tc>
          <w:tcPr>
            <w:tcW w:w="9218" w:type="dxa"/>
            <w:gridSpan w:val="6"/>
            <w:shd w:val="clear" w:color="auto" w:fill="auto"/>
            <w:noWrap/>
            <w:vAlign w:val="bottom"/>
            <w:hideMark/>
          </w:tcPr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7BB">
              <w:rPr>
                <w:rFonts w:asciiTheme="majorBidi" w:hAnsiTheme="majorBidi" w:cstheme="majorBidi"/>
                <w:b/>
                <w:bCs/>
                <w:color w:val="000000"/>
              </w:rPr>
              <w:t>LEPH</w:t>
            </w:r>
          </w:p>
          <w:p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6537BB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Tissue</w:t>
            </w: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Gene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Function 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Fold 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P-Value 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TRHR</w:t>
            </w:r>
          </w:p>
        </w:tc>
        <w:tc>
          <w:tcPr>
            <w:tcW w:w="34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HPT </w:t>
            </w:r>
            <w:r w:rsidRPr="00B6590D">
              <w:rPr>
                <w:rFonts w:asciiTheme="majorBidi" w:hAnsiTheme="majorBidi" w:cstheme="majorBidi"/>
                <w:color w:val="000000"/>
              </w:rPr>
              <w:t>a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xis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ignaling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-1.71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0.0041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TTR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61.89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4.76E-14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SLC16A1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1.35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0.0101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TRHR</w:t>
            </w:r>
          </w:p>
        </w:tc>
        <w:tc>
          <w:tcPr>
            <w:tcW w:w="34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HPT </w:t>
            </w:r>
            <w:r w:rsidRPr="00B6590D">
              <w:rPr>
                <w:rFonts w:asciiTheme="majorBidi" w:hAnsiTheme="majorBidi" w:cstheme="majorBidi"/>
                <w:color w:val="000000"/>
              </w:rPr>
              <w:t>a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xis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ignaling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1.42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0.0123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ATP1B4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ynthesis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-2.68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0.0088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SLC26A4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ynthesis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3.19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4.49E-05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TTR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4.56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0.0118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ALB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5.57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0.0163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SLC7A5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-1.40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0.0380</w:t>
            </w:r>
          </w:p>
        </w:tc>
      </w:tr>
      <w:tr w:rsidR="00DD1BF5" w:rsidRPr="006537BB" w:rsidTr="00BF1A5D">
        <w:trPr>
          <w:trHeight w:val="324"/>
        </w:trPr>
        <w:tc>
          <w:tcPr>
            <w:tcW w:w="9218" w:type="dxa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7BB">
              <w:rPr>
                <w:rFonts w:asciiTheme="majorBidi" w:hAnsiTheme="majorBidi" w:cstheme="majorBidi"/>
                <w:b/>
                <w:bCs/>
                <w:color w:val="000000"/>
              </w:rPr>
              <w:t>HEPH</w:t>
            </w:r>
          </w:p>
          <w:p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6537BB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Tissue</w:t>
            </w: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Gene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Function 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Fold 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P-Value 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THRA</w:t>
            </w:r>
          </w:p>
        </w:tc>
        <w:tc>
          <w:tcPr>
            <w:tcW w:w="34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r</w:t>
            </w:r>
            <w:r w:rsidRPr="006537BB">
              <w:rPr>
                <w:rFonts w:asciiTheme="majorBidi" w:hAnsiTheme="majorBidi" w:cstheme="majorBidi"/>
                <w:color w:val="000000"/>
              </w:rPr>
              <w:t>eceptor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2.13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0.0424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TTR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-4.40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0.0049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SLC16A10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-1.56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0.0226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TSHB</w:t>
            </w:r>
          </w:p>
        </w:tc>
        <w:tc>
          <w:tcPr>
            <w:tcW w:w="34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HPT </w:t>
            </w:r>
            <w:r w:rsidRPr="00B6590D">
              <w:rPr>
                <w:rFonts w:asciiTheme="majorBidi" w:hAnsiTheme="majorBidi" w:cstheme="majorBidi"/>
                <w:color w:val="000000"/>
              </w:rPr>
              <w:t>a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xis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ignaling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-1.94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0.0210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CGA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HPT </w:t>
            </w:r>
            <w:r w:rsidRPr="00B6590D">
              <w:rPr>
                <w:rFonts w:asciiTheme="majorBidi" w:hAnsiTheme="majorBidi" w:cstheme="majorBidi"/>
                <w:color w:val="000000"/>
              </w:rPr>
              <w:t>a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xis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ignaling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-1.63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0.0139</w:t>
            </w:r>
          </w:p>
        </w:tc>
      </w:tr>
      <w:tr w:rsidR="00DD1BF5" w:rsidRPr="006537BB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SLC5A5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ynthesis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-23.57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0.0002</w:t>
            </w:r>
          </w:p>
        </w:tc>
      </w:tr>
    </w:tbl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Pr="00A75E1A" w:rsidRDefault="00DD1BF5" w:rsidP="00DD1BF5">
      <w:pPr>
        <w:spacing w:line="480" w:lineRule="auto"/>
        <w:rPr>
          <w:rFonts w:asciiTheme="majorBidi" w:hAnsiTheme="majorBidi" w:cstheme="majorBidi"/>
        </w:rPr>
      </w:pPr>
      <w:r w:rsidRPr="003B0628">
        <w:rPr>
          <w:rFonts w:asciiTheme="majorBidi" w:hAnsiTheme="majorBidi" w:cstheme="majorBidi"/>
          <w:b/>
          <w:bCs/>
        </w:rPr>
        <w:lastRenderedPageBreak/>
        <w:t>Table S</w:t>
      </w:r>
      <w:r>
        <w:rPr>
          <w:rFonts w:asciiTheme="majorBidi" w:hAnsiTheme="majorBidi" w:cstheme="majorBidi"/>
          <w:b/>
          <w:bCs/>
        </w:rPr>
        <w:t>3</w:t>
      </w:r>
      <w:r w:rsidRPr="003B0628">
        <w:rPr>
          <w:rFonts w:asciiTheme="majorBidi" w:hAnsiTheme="majorBidi" w:cstheme="majorBidi"/>
          <w:b/>
          <w:bCs/>
        </w:rPr>
        <w:t>.</w:t>
      </w:r>
      <w:r>
        <w:rPr>
          <w:rFonts w:asciiTheme="majorBidi" w:hAnsiTheme="majorBidi" w:cstheme="majorBidi"/>
        </w:rPr>
        <w:t xml:space="preserve"> </w:t>
      </w:r>
      <w:r w:rsidRPr="00A75E1A">
        <w:rPr>
          <w:rFonts w:asciiTheme="majorBidi" w:hAnsiTheme="majorBidi" w:cstheme="majorBidi"/>
          <w:b/>
        </w:rPr>
        <w:t xml:space="preserve">Predicted target genes </w:t>
      </w:r>
      <w:r>
        <w:rPr>
          <w:rFonts w:asciiTheme="majorBidi" w:hAnsiTheme="majorBidi" w:cstheme="majorBidi"/>
          <w:b/>
        </w:rPr>
        <w:t xml:space="preserve">of beta-estradiol </w:t>
      </w:r>
      <w:r w:rsidRPr="00A75E1A">
        <w:rPr>
          <w:rFonts w:asciiTheme="majorBidi" w:hAnsiTheme="majorBidi" w:cstheme="majorBidi"/>
          <w:b/>
        </w:rPr>
        <w:t>differentially expressed</w:t>
      </w:r>
      <w:r>
        <w:rPr>
          <w:rFonts w:asciiTheme="majorBidi" w:hAnsiTheme="majorBidi" w:cstheme="majorBidi"/>
          <w:b/>
        </w:rPr>
        <w:t xml:space="preserve"> between egg production levels</w:t>
      </w:r>
      <w:r>
        <w:rPr>
          <w:rFonts w:asciiTheme="majorBidi" w:hAnsiTheme="majorBidi" w:cstheme="majorBidi"/>
        </w:rPr>
        <w:t>. Differentially expressed genes (DEGs) between low egg producing hens (LEPH) and high egg producing hens (HEPH),</w:t>
      </w:r>
      <w:r w:rsidRPr="003B0628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outside and during the preovulatory surge, that are predicted to be target genes of beta-estradiol (RPKM&gt;0.2, P&lt;0.05, |fold change|&gt;1.5).  </w:t>
      </w:r>
    </w:p>
    <w:tbl>
      <w:tblPr>
        <w:tblW w:w="4567" w:type="pct"/>
        <w:tblLayout w:type="fixed"/>
        <w:tblLook w:val="04A0" w:firstRow="1" w:lastRow="0" w:firstColumn="1" w:lastColumn="0" w:noHBand="0" w:noVBand="1"/>
      </w:tblPr>
      <w:tblGrid>
        <w:gridCol w:w="899"/>
        <w:gridCol w:w="1351"/>
        <w:gridCol w:w="6299"/>
      </w:tblGrid>
      <w:tr w:rsidR="00DD1BF5" w:rsidRPr="009012A3" w:rsidTr="00BF1A5D">
        <w:trPr>
          <w:trHeight w:val="450"/>
        </w:trPr>
        <w:tc>
          <w:tcPr>
            <w:tcW w:w="5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Tissue</w:t>
            </w:r>
          </w:p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7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Condition</w:t>
            </w:r>
          </w:p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36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Differentially Expressed Target Genes of Beta-Est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r</w:t>
            </w: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adiol between LEPH and HEPH</w:t>
            </w:r>
          </w:p>
          <w:p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9012A3" w:rsidTr="00BF1A5D">
        <w:trPr>
          <w:cantSplit/>
          <w:trHeight w:val="1134"/>
        </w:trPr>
        <w:tc>
          <w:tcPr>
            <w:tcW w:w="526" w:type="pct"/>
            <w:vMerge w:val="restart"/>
            <w:tcBorders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DD1BF5" w:rsidRPr="009012A3" w:rsidRDefault="00DD1BF5" w:rsidP="00BF1A5D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79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Outside PS</w:t>
            </w:r>
          </w:p>
        </w:tc>
        <w:tc>
          <w:tcPr>
            <w:tcW w:w="368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ADORA2A,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CD74,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CREB1,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CRLF1,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CYBB,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CYP19A1,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GABRP,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HSD17B2,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MGLL,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MPEG1,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OXTR,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SMPDL3A,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TLR2,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TRHR,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TSHB,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</w:t>
            </w:r>
          </w:p>
        </w:tc>
      </w:tr>
      <w:tr w:rsidR="00DD1BF5" w:rsidRPr="009012A3" w:rsidTr="00BF1A5D">
        <w:trPr>
          <w:trHeight w:val="320"/>
        </w:trPr>
        <w:tc>
          <w:tcPr>
            <w:tcW w:w="526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During PS</w:t>
            </w:r>
          </w:p>
        </w:tc>
        <w:tc>
          <w:tcPr>
            <w:tcW w:w="3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ACKR3,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ADGRG2,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ASB9,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ATAD2,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CCNA1,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COL1A2,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CRIM1,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DNMT3B,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FABP4,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FHL1,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GNRH1,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GRIK4,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KIF3C,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KRT19,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LYZ,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MAP3K8,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MPEG1,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NPVF,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PAPSS2,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PLEKHA6,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RAMP3,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SEMA3A,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SHISA2</w:t>
            </w:r>
            <w:r>
              <w:rPr>
                <w:rFonts w:asciiTheme="majorBidi" w:hAnsiTheme="majorBidi" w:cstheme="majorBidi"/>
                <w:color w:val="000000"/>
              </w:rPr>
              <w:t xml:space="preserve">, </w:t>
            </w:r>
            <w:r w:rsidRPr="009012A3">
              <w:rPr>
                <w:rFonts w:asciiTheme="majorBidi" w:hAnsiTheme="majorBidi" w:cstheme="majorBidi"/>
                <w:color w:val="000000"/>
              </w:rPr>
              <w:t>SLC6A20,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SOCS2,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SSTR3,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THSD4,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TNNC2,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TPD52L1,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TPH2,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TSHR,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USP53</w:t>
            </w:r>
          </w:p>
        </w:tc>
      </w:tr>
      <w:tr w:rsidR="00DD1BF5" w:rsidRPr="009012A3" w:rsidTr="00BF1A5D">
        <w:trPr>
          <w:trHeight w:val="320"/>
        </w:trPr>
        <w:tc>
          <w:tcPr>
            <w:tcW w:w="526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DD1BF5" w:rsidRPr="009012A3" w:rsidRDefault="00DD1BF5" w:rsidP="00BF1A5D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Outside PS</w:t>
            </w:r>
          </w:p>
        </w:tc>
        <w:tc>
          <w:tcPr>
            <w:tcW w:w="3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ADCY9,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ADGRG2,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ADRB1,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ADRB3,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ANK1,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ANXA1,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AP1B1,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APOA4,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ARMT1,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ATRX,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BAG1,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BLOC1S6,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BNIP2,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BRCA2,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CASP3,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CCNE1,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CDC45,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CDKL2,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CGA,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CSF3R,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CTNND1,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CUL4A,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CXCL12,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CYP26B1,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CYTH3,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DERL1,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DNAJC3,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DRD2,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DUSP4,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EIF3J,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ERH,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F2RL1,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FEZ2,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FHL2,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FN1,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GALNT1,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GCH1,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GDNF,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GHRHR,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GHSR,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GREB1,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GRIK4,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GUCY1A1,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GYG1,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HADH,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HAPLN2,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HSP90B1,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IL17RD,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INPP5J,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KCNAB1,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KCNN2,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KIF3C,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KPNA4,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KRAS,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LARP6,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LRP8,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MAL2,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MAPK8IP1,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MCM5,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MMP13,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MTMR4,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MXD1,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MYLK,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NCOA1,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NET1,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NRIP3,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NUCB2,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OGDH,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OGN,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PAK5,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PAPSS2,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PFKL,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PGRMC1,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PI4KB,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PLEKHA6,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PMM2,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POLA1,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PPARG,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PPRC1,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PRKCH,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PROS1,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PSAT1,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PSD,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PSMA2,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PTPRN,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PTPRU,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RAB9A,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RALA,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RER1,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RHOQ,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RMND1,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ROCK1,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SEZ6,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SLC2A1,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SLC38A2,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SLC6A20,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SLC7A5,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SNED1,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SRP54,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STAR,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SUCLA2,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TANK,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TNFSF13B,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TRAPPC2B,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TRNT1,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TUFT1,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UBE2B,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UBL3,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USP19,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USP53,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YWHAZ</w:t>
            </w:r>
          </w:p>
        </w:tc>
      </w:tr>
      <w:tr w:rsidR="00DD1BF5" w:rsidRPr="009012A3" w:rsidTr="00BF1A5D">
        <w:trPr>
          <w:trHeight w:val="320"/>
        </w:trPr>
        <w:tc>
          <w:tcPr>
            <w:tcW w:w="526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During PS</w:t>
            </w:r>
          </w:p>
        </w:tc>
        <w:tc>
          <w:tcPr>
            <w:tcW w:w="3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APOA1,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APOA4,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ATF3,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ATP2B1,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ATRX,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BAG1,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BMPR2,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CCDC170,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CCNA1,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CRLF1,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CYP26B1,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CYTH3,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DNAJC3,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EDN2,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FHL1,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FMR1,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GALNT1,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GJB1,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HAS2,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HSP90B1,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HSPA4,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HTR2C,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IGFBP2,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IL17RD,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LUM,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MGP,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MMRN1,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MYOF,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NELL2,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NUCB2,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PADI1,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PMM2,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RAB31,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RALA,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RGS3,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SNCG,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TRIB2,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TRNT1,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TSHB,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UBL3,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VAV3</w:t>
            </w:r>
          </w:p>
        </w:tc>
      </w:tr>
    </w:tbl>
    <w:p w:rsidR="00DD1BF5" w:rsidRPr="0087584E" w:rsidRDefault="00DD1BF5" w:rsidP="00DD1BF5">
      <w:pPr>
        <w:spacing w:line="480" w:lineRule="auto"/>
        <w:rPr>
          <w:rFonts w:asciiTheme="majorBidi" w:hAnsiTheme="majorBidi" w:cstheme="majorBidi"/>
        </w:rPr>
      </w:pPr>
      <w:r w:rsidRPr="003B0628">
        <w:rPr>
          <w:rFonts w:asciiTheme="majorBidi" w:hAnsiTheme="majorBidi" w:cstheme="majorBidi"/>
          <w:b/>
          <w:bCs/>
        </w:rPr>
        <w:lastRenderedPageBreak/>
        <w:t>Table S</w:t>
      </w:r>
      <w:r>
        <w:rPr>
          <w:rFonts w:asciiTheme="majorBidi" w:hAnsiTheme="majorBidi" w:cstheme="majorBidi"/>
          <w:b/>
          <w:bCs/>
        </w:rPr>
        <w:t>4</w:t>
      </w:r>
      <w:r w:rsidRPr="003B0628">
        <w:rPr>
          <w:rFonts w:asciiTheme="majorBidi" w:hAnsiTheme="majorBidi" w:cstheme="majorBidi"/>
          <w:b/>
          <w:bCs/>
        </w:rPr>
        <w:t>.</w:t>
      </w:r>
      <w:r>
        <w:rPr>
          <w:rFonts w:asciiTheme="majorBidi" w:hAnsiTheme="majorBidi" w:cstheme="majorBidi"/>
        </w:rPr>
        <w:t xml:space="preserve"> </w:t>
      </w:r>
      <w:r w:rsidRPr="00A75E1A">
        <w:rPr>
          <w:rFonts w:asciiTheme="majorBidi" w:hAnsiTheme="majorBidi" w:cstheme="majorBidi"/>
          <w:b/>
        </w:rPr>
        <w:t xml:space="preserve">Predicted target genes </w:t>
      </w:r>
      <w:r>
        <w:rPr>
          <w:rFonts w:asciiTheme="majorBidi" w:hAnsiTheme="majorBidi" w:cstheme="majorBidi"/>
          <w:b/>
        </w:rPr>
        <w:t xml:space="preserve">of beta-estradiol </w:t>
      </w:r>
      <w:r w:rsidRPr="00A75E1A">
        <w:rPr>
          <w:rFonts w:asciiTheme="majorBidi" w:hAnsiTheme="majorBidi" w:cstheme="majorBidi"/>
          <w:b/>
        </w:rPr>
        <w:t>differentially expressed</w:t>
      </w:r>
      <w:r>
        <w:rPr>
          <w:rFonts w:asciiTheme="majorBidi" w:hAnsiTheme="majorBidi" w:cstheme="majorBidi"/>
          <w:b/>
        </w:rPr>
        <w:t xml:space="preserve"> during the ovulatory cycle.</w:t>
      </w:r>
      <w:r>
        <w:rPr>
          <w:rFonts w:asciiTheme="majorBidi" w:hAnsiTheme="majorBidi" w:cstheme="majorBidi"/>
        </w:rPr>
        <w:t xml:space="preserve"> Differentially expressed genes during the ovulatory cycle individually in low egg producing hens (LEPH) and high egg producing hens (HEPH), that are predicted to be target genes of beta-estradiol (RPKM&gt;0.2, P&lt;0.05, |fold change|&gt;1.5). </w:t>
      </w:r>
    </w:p>
    <w:p w:rsidR="00DD1BF5" w:rsidRDefault="00DD1BF5" w:rsidP="00DD1BF5"/>
    <w:tbl>
      <w:tblPr>
        <w:tblW w:w="9360" w:type="dxa"/>
        <w:tblLayout w:type="fixed"/>
        <w:tblLook w:val="04A0" w:firstRow="1" w:lastRow="0" w:firstColumn="1" w:lastColumn="0" w:noHBand="0" w:noVBand="1"/>
      </w:tblPr>
      <w:tblGrid>
        <w:gridCol w:w="900"/>
        <w:gridCol w:w="900"/>
        <w:gridCol w:w="7560"/>
      </w:tblGrid>
      <w:tr w:rsidR="00DD1BF5" w:rsidRPr="009012A3" w:rsidTr="00BF1A5D">
        <w:trPr>
          <w:trHeight w:val="342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Tissue</w:t>
            </w:r>
          </w:p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Group</w:t>
            </w:r>
          </w:p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7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Differentially Expressed Target Genes of Beta-Est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r</w:t>
            </w: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 xml:space="preserve">adiol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Outside and During the PS</w:t>
            </w:r>
          </w:p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9012A3" w:rsidTr="00BF1A5D">
        <w:trPr>
          <w:cantSplit/>
          <w:trHeight w:val="1134"/>
        </w:trPr>
        <w:tc>
          <w:tcPr>
            <w:tcW w:w="90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DD1BF5" w:rsidRPr="009012A3" w:rsidRDefault="00DD1BF5" w:rsidP="00BF1A5D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LEPH</w:t>
            </w:r>
          </w:p>
        </w:tc>
        <w:tc>
          <w:tcPr>
            <w:tcW w:w="7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ACKR3,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ATAD2,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CHAT,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CHRM3,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CRIM1,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EGFR</w:t>
            </w:r>
            <w:r>
              <w:rPr>
                <w:rFonts w:asciiTheme="majorBidi" w:hAnsiTheme="majorBidi" w:cstheme="majorBidi"/>
                <w:color w:val="000000"/>
              </w:rPr>
              <w:t xml:space="preserve">, </w:t>
            </w:r>
            <w:r w:rsidRPr="009012A3">
              <w:rPr>
                <w:rFonts w:asciiTheme="majorBidi" w:hAnsiTheme="majorBidi" w:cstheme="majorBidi"/>
                <w:color w:val="000000"/>
              </w:rPr>
              <w:t>F2RL1,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FADD,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FGD6,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FOXN3,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GABRP,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HSD11B2,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KITLG,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KRT19,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LEPR,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POLA1,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PTGS2,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RASGRP1,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RUNX2,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SEMA3A,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SEMA3C,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SLC12A4,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SLC6A20,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SLIT2,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SMPDL3A,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SP4,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TACSTD2,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THSD4,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TRHR,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USP53</w:t>
            </w:r>
          </w:p>
        </w:tc>
      </w:tr>
      <w:tr w:rsidR="00DD1BF5" w:rsidRPr="009012A3" w:rsidTr="00BF1A5D">
        <w:trPr>
          <w:trHeight w:val="342"/>
        </w:trPr>
        <w:tc>
          <w:tcPr>
            <w:tcW w:w="90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HEPH</w:t>
            </w:r>
          </w:p>
        </w:tc>
        <w:tc>
          <w:tcPr>
            <w:tcW w:w="7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ABCA1,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AURKA,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EDN2,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GNRH1,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HSD11B2,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MATN2,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NR5A2,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ORC1,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PDYN,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PLEKHA6,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PPP1R1B,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RASGRP1,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RNF4,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TNNC2,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TPD52L1,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VAV3</w:t>
            </w:r>
          </w:p>
        </w:tc>
      </w:tr>
      <w:tr w:rsidR="00DD1BF5" w:rsidRPr="009012A3" w:rsidTr="00BF1A5D">
        <w:trPr>
          <w:cantSplit/>
          <w:trHeight w:val="1134"/>
        </w:trPr>
        <w:tc>
          <w:tcPr>
            <w:tcW w:w="90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DD1BF5" w:rsidRPr="009012A3" w:rsidRDefault="00DD1BF5" w:rsidP="00BF1A5D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LEPH</w:t>
            </w:r>
          </w:p>
        </w:tc>
        <w:tc>
          <w:tcPr>
            <w:tcW w:w="7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ADAMTS5,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ADGRG2,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ADRB1,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ALB,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ARMT1,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ASB9,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BAG1,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BRCA2,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CCNE1,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CDKL2,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CLCA2,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CSF3R,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CYTH3,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DDC,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FABP3,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FBN1,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FMOD,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GALR1,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GHSR,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GPR12,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GUCY1A1,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HSD11B2,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HTR2C,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IL17RD,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IP6K3,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KCND3,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KCNN2,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KRAS,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LRP8,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PDK4,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PMM2,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POMC,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PPARG,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PPM1K,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PREP,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PRLR,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PROM1,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PSD,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PTGS2,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PTPRN,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RMND1,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SHISA2,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SNCG,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SPRY2,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SRP54,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STAR,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THSD4,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TNNC2,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TP53INP1,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TSKU,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TUFT1,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UBE2B</w:t>
            </w:r>
          </w:p>
        </w:tc>
      </w:tr>
      <w:tr w:rsidR="00DD1BF5" w:rsidRPr="009012A3" w:rsidTr="00BF1A5D">
        <w:trPr>
          <w:trHeight w:val="342"/>
        </w:trPr>
        <w:tc>
          <w:tcPr>
            <w:tcW w:w="90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HEPH</w:t>
            </w:r>
          </w:p>
        </w:tc>
        <w:tc>
          <w:tcPr>
            <w:tcW w:w="7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ADAMTS1,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ADIPOQ,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AGTR1,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ANK1,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APOA1,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ATAD2,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ATP5ME,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CAMK2A,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CGA,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COX5A,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CRABP2,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CYP24A1,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EGF,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ELOVL2,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EREG,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ERH,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FABP3,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GCHFR,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GREB1,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GRHL2,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GRIN2C,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HBEGF,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HSD11B2,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HSPB1,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IGFBP2,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IL17RD,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LGALS3,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MGP,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MMRN1,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MYC,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NEDD9,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NET1,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NIPSNAP1,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NPTX1,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NRIP3,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OPRK1,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PAPSS2,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PCBD1,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PDK4,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PDZK1IP1,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PLEKHA6,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PPM1K,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PPP1R1B,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RBPMS,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RDH10,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RNF4,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RPL21,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S100A6,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SHISA2,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SIN3B,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SPRY2,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SQSTM1,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THSD4,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TMEM258,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TMOD2,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TP53I11,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TP53INP1,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TRIB2,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TSHB,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UCK2,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VAV3</w:t>
            </w:r>
          </w:p>
        </w:tc>
      </w:tr>
    </w:tbl>
    <w:p w:rsidR="00DD1BF5" w:rsidRDefault="00DD1BF5" w:rsidP="00DD1BF5">
      <w:pPr>
        <w:spacing w:line="480" w:lineRule="auto"/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:rsidR="00F0099A" w:rsidRDefault="00F0099A">
      <w:bookmarkStart w:id="0" w:name="_GoBack"/>
      <w:bookmarkEnd w:id="0"/>
    </w:p>
    <w:sectPr w:rsidR="00F009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BF5"/>
    <w:rsid w:val="00DD1BF5"/>
    <w:rsid w:val="00F0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C787B"/>
  <w15:chartTrackingRefBased/>
  <w15:docId w15:val="{09A687C8-8A87-4416-A855-D5BB0BE4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1B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907</Words>
  <Characters>5172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Kristen - ARS</dc:creator>
  <cp:keywords/>
  <dc:description/>
  <cp:lastModifiedBy>Brady, Kristen - ARS</cp:lastModifiedBy>
  <cp:revision>1</cp:revision>
  <dcterms:created xsi:type="dcterms:W3CDTF">2019-11-27T13:45:00Z</dcterms:created>
  <dcterms:modified xsi:type="dcterms:W3CDTF">2019-11-27T13:45:00Z</dcterms:modified>
</cp:coreProperties>
</file>